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8CD" w:rsidRDefault="00AA18CD" w:rsidP="00AA18CD">
      <w:pPr>
        <w:pStyle w:val="NormalnyWeb"/>
        <w:pageBreakBefore/>
        <w:spacing w:after="198"/>
        <w:jc w:val="center"/>
      </w:pPr>
      <w:r>
        <w:rPr>
          <w:b/>
          <w:bCs/>
          <w:color w:val="000000"/>
        </w:rPr>
        <w:t>KLAUZULA INFORMACYJNA</w:t>
      </w:r>
    </w:p>
    <w:p w:rsidR="00AA18CD" w:rsidRDefault="00AA18CD" w:rsidP="00AA18CD">
      <w:pPr>
        <w:pStyle w:val="NormalnyWeb"/>
        <w:spacing w:after="198"/>
      </w:pPr>
      <w:r>
        <w:rPr>
          <w:color w:val="000000"/>
        </w:rPr>
        <w:t xml:space="preserve">Zgodnie z art. 13 ust. 1 i 2 ogólnego rozporządzenia o ochronie danych osobowych z dnia </w:t>
      </w:r>
      <w:r>
        <w:rPr>
          <w:color w:val="000000"/>
        </w:rPr>
        <w:br/>
        <w:t>27 kwietnia 2016 r. Parlamentu Europejskiego i Rady (UE) 2016/679 informujemy, że:</w:t>
      </w:r>
    </w:p>
    <w:p w:rsidR="00AA18CD" w:rsidRDefault="00AA18CD" w:rsidP="00AA18CD">
      <w:pPr>
        <w:pStyle w:val="NormalnyWeb"/>
        <w:numPr>
          <w:ilvl w:val="0"/>
          <w:numId w:val="1"/>
        </w:numPr>
        <w:spacing w:after="198"/>
      </w:pPr>
      <w:r>
        <w:rPr>
          <w:color w:val="000000"/>
        </w:rPr>
        <w:t xml:space="preserve">Administratorem przetwarzającym Państwa dane osobowe jest Dyrektor </w:t>
      </w:r>
      <w:r>
        <w:rPr>
          <w:color w:val="000000"/>
        </w:rPr>
        <w:t>Biblioteki Publicznej Gminy i Miasta im. J. Przybosia w Strzyżowie</w:t>
      </w:r>
      <w:r>
        <w:rPr>
          <w:color w:val="000000"/>
        </w:rPr>
        <w:t xml:space="preserve">, z siedzibą w </w:t>
      </w:r>
      <w:r w:rsidR="00DD4489">
        <w:rPr>
          <w:color w:val="000000"/>
        </w:rPr>
        <w:t>Strzyżowie</w:t>
      </w:r>
      <w:r>
        <w:rPr>
          <w:color w:val="000000"/>
        </w:rPr>
        <w:t xml:space="preserve">, ul. </w:t>
      </w:r>
      <w:proofErr w:type="spellStart"/>
      <w:r w:rsidR="00DD4489">
        <w:rPr>
          <w:color w:val="000000"/>
        </w:rPr>
        <w:t>Przecławczyka</w:t>
      </w:r>
      <w:proofErr w:type="spellEnd"/>
      <w:r w:rsidR="00DD4489">
        <w:rPr>
          <w:color w:val="000000"/>
        </w:rPr>
        <w:t xml:space="preserve"> 6</w:t>
      </w:r>
      <w:r>
        <w:rPr>
          <w:color w:val="000000"/>
        </w:rPr>
        <w:t>.</w:t>
      </w:r>
    </w:p>
    <w:p w:rsidR="00AA18CD" w:rsidRDefault="007E2552" w:rsidP="007E2552">
      <w:pPr>
        <w:pStyle w:val="NormalnyWeb"/>
        <w:numPr>
          <w:ilvl w:val="0"/>
          <w:numId w:val="1"/>
        </w:numPr>
        <w:spacing w:after="198"/>
      </w:pPr>
      <w:r w:rsidRPr="007E2552">
        <w:rPr>
          <w:color w:val="000000"/>
        </w:rPr>
        <w:t xml:space="preserve">Inspektorem Ochrony Danych w Bibliotece Publicznej Gminy i Miasta w Strzyżowie, ul. </w:t>
      </w:r>
      <w:proofErr w:type="spellStart"/>
      <w:r w:rsidRPr="007E2552">
        <w:rPr>
          <w:color w:val="000000"/>
        </w:rPr>
        <w:t>Przecławczyka</w:t>
      </w:r>
      <w:proofErr w:type="spellEnd"/>
      <w:r w:rsidRPr="007E2552">
        <w:rPr>
          <w:color w:val="000000"/>
        </w:rPr>
        <w:t xml:space="preserve"> 6, 38-100 Strzyżów jest adw. Małgorzata Boroń – Niemiec, </w:t>
      </w:r>
      <w:proofErr w:type="spellStart"/>
      <w:r w:rsidRPr="007E2552">
        <w:rPr>
          <w:color w:val="000000"/>
        </w:rPr>
        <w:t>tel</w:t>
      </w:r>
      <w:proofErr w:type="spellEnd"/>
      <w:r w:rsidRPr="007E2552">
        <w:rPr>
          <w:color w:val="000000"/>
        </w:rPr>
        <w:t xml:space="preserve">: 785 222 784, e-mail: bpgimstrzyzow@op.pl </w:t>
      </w:r>
      <w:r w:rsidR="00AA18CD">
        <w:rPr>
          <w:color w:val="000000"/>
        </w:rPr>
        <w:t xml:space="preserve">Państwa dane osobowe będą przetwarzane w celu </w:t>
      </w:r>
      <w:r w:rsidR="00AA18CD">
        <w:t>związanym z postępowaniem o udzielenie zamówienia publicznego.</w:t>
      </w:r>
    </w:p>
    <w:p w:rsidR="00AA18CD" w:rsidRDefault="00AA18CD" w:rsidP="00AA18CD">
      <w:pPr>
        <w:pStyle w:val="NormalnyWeb"/>
        <w:numPr>
          <w:ilvl w:val="0"/>
          <w:numId w:val="1"/>
        </w:numPr>
        <w:spacing w:after="198"/>
      </w:pPr>
      <w:r>
        <w:t xml:space="preserve">Odbiorcą </w:t>
      </w:r>
      <w:r>
        <w:rPr>
          <w:color w:val="000000"/>
        </w:rPr>
        <w:t xml:space="preserve">Państwa </w:t>
      </w:r>
      <w:r>
        <w:t xml:space="preserve">danych osobowych są: </w:t>
      </w:r>
    </w:p>
    <w:p w:rsidR="00AA18CD" w:rsidRDefault="00AA18CD" w:rsidP="00AA18CD">
      <w:pPr>
        <w:pStyle w:val="NormalnyWeb"/>
        <w:numPr>
          <w:ilvl w:val="0"/>
          <w:numId w:val="2"/>
        </w:numPr>
        <w:spacing w:after="198"/>
      </w:pPr>
      <w:r>
        <w:t>dostawcy systemów informatycznych i usług IT na rzecz Biblioteki,</w:t>
      </w:r>
    </w:p>
    <w:p w:rsidR="00AA18CD" w:rsidRDefault="00AA18CD" w:rsidP="00AA18CD">
      <w:pPr>
        <w:pStyle w:val="NormalnyWeb"/>
        <w:numPr>
          <w:ilvl w:val="0"/>
          <w:numId w:val="2"/>
        </w:numPr>
        <w:spacing w:after="198"/>
      </w:pPr>
      <w:r>
        <w:t>operatorzy pocztowi i kurierzy,</w:t>
      </w:r>
    </w:p>
    <w:p w:rsidR="00AA18CD" w:rsidRDefault="00AA18CD" w:rsidP="00AA18CD">
      <w:pPr>
        <w:pStyle w:val="NormalnyWeb"/>
        <w:numPr>
          <w:ilvl w:val="0"/>
          <w:numId w:val="2"/>
        </w:numPr>
        <w:spacing w:after="198"/>
      </w:pPr>
      <w:r>
        <w:t>banki w zakresie realizacji płatności,</w:t>
      </w:r>
    </w:p>
    <w:p w:rsidR="00AA18CD" w:rsidRDefault="00AA18CD" w:rsidP="00AA18CD">
      <w:pPr>
        <w:pStyle w:val="NormalnyWeb"/>
        <w:numPr>
          <w:ilvl w:val="0"/>
          <w:numId w:val="2"/>
        </w:numPr>
        <w:spacing w:after="198"/>
      </w:pPr>
      <w:r>
        <w:t>podmioty świadczące na rzecz Biblioteki usługi niezbędne do wykonania umowy,</w:t>
      </w:r>
    </w:p>
    <w:p w:rsidR="00AA18CD" w:rsidRDefault="00AA18CD" w:rsidP="00AA18CD">
      <w:pPr>
        <w:pStyle w:val="NormalnyWeb"/>
        <w:numPr>
          <w:ilvl w:val="0"/>
          <w:numId w:val="2"/>
        </w:numPr>
        <w:spacing w:after="198"/>
      </w:pPr>
      <w:r>
        <w:t>organy uprawnione na podstawie przepisów prawa</w:t>
      </w:r>
    </w:p>
    <w:p w:rsidR="00AA18CD" w:rsidRDefault="00AA18CD" w:rsidP="00AA18CD">
      <w:pPr>
        <w:pStyle w:val="NormalnyWeb"/>
        <w:numPr>
          <w:ilvl w:val="0"/>
          <w:numId w:val="3"/>
        </w:numPr>
        <w:spacing w:after="198"/>
      </w:pPr>
      <w:r>
        <w:rPr>
          <w:color w:val="000000"/>
        </w:rPr>
        <w:t>Państwa dane osobowe nie będą przekazywane do państwa trzeciego lub organizacji międzynarodowej.</w:t>
      </w:r>
    </w:p>
    <w:p w:rsidR="00AA18CD" w:rsidRDefault="00AA18CD" w:rsidP="00AA18CD">
      <w:pPr>
        <w:pStyle w:val="NormalnyWeb"/>
        <w:numPr>
          <w:ilvl w:val="0"/>
          <w:numId w:val="3"/>
        </w:numPr>
        <w:spacing w:after="198"/>
      </w:pPr>
      <w:r>
        <w:rPr>
          <w:color w:val="000000"/>
        </w:rPr>
        <w:t>Państwa dane osobowe będą przechowywane przez okres niezbędny do wykonania umowy lub świadczenia usługi.</w:t>
      </w:r>
    </w:p>
    <w:p w:rsidR="00AA18CD" w:rsidRDefault="00AA18CD" w:rsidP="00AA18CD">
      <w:pPr>
        <w:pStyle w:val="NormalnyWeb"/>
        <w:numPr>
          <w:ilvl w:val="0"/>
          <w:numId w:val="3"/>
        </w:numPr>
        <w:spacing w:after="198"/>
      </w:pPr>
      <w:r>
        <w:rPr>
          <w:color w:val="000000"/>
        </w:rPr>
        <w:t>Posiadają Państwo prawo żądania dostępu do treści swoich danych, prawo ich sprostowania, usunięcia ograniczenia przetwarzania, wniesienia sprzeciwu wobec przetwarzania, prawo do przenoszenia danych, prawo do cofnięcia zgody na przetwarzanie w dowolnym momencie bez wpływu na zgodność z prawem przetwarzania, którego dokonano na podstawie zgody przed jej cofnięciem.</w:t>
      </w:r>
    </w:p>
    <w:p w:rsidR="00AA18CD" w:rsidRDefault="00AA18CD" w:rsidP="00AA18CD">
      <w:pPr>
        <w:pStyle w:val="NormalnyWeb"/>
        <w:numPr>
          <w:ilvl w:val="0"/>
          <w:numId w:val="3"/>
        </w:numPr>
        <w:spacing w:after="198"/>
      </w:pPr>
      <w:r>
        <w:rPr>
          <w:color w:val="000000"/>
        </w:rPr>
        <w:t>Posiadają Państwo prawo wniesienia skargi do PUODO (Prezesa Urzędu Ochrony Danych Osobowych) jeżeli uznają Państwo, że przetwarzanie narusza przepisy ogólnego rozporządzenia o ochronie danych osobowych z dnia 27 kwietnia 2016 r.</w:t>
      </w:r>
    </w:p>
    <w:p w:rsidR="00AA18CD" w:rsidRDefault="00AA18CD" w:rsidP="00AA18CD">
      <w:pPr>
        <w:pStyle w:val="NormalnyWeb"/>
        <w:numPr>
          <w:ilvl w:val="0"/>
          <w:numId w:val="3"/>
        </w:numPr>
        <w:spacing w:after="198"/>
      </w:pPr>
      <w:r>
        <w:rPr>
          <w:color w:val="000000"/>
        </w:rPr>
        <w:t xml:space="preserve">Podanie przez Państwo danych osobowych jest wymogiem ustawowym/umownym/warunkiem zawarcia umowy. </w:t>
      </w:r>
    </w:p>
    <w:p w:rsidR="00AA18CD" w:rsidRDefault="00AA18CD" w:rsidP="00AA18CD">
      <w:pPr>
        <w:pStyle w:val="NormalnyWeb"/>
        <w:numPr>
          <w:ilvl w:val="0"/>
          <w:numId w:val="3"/>
        </w:numPr>
        <w:spacing w:after="198"/>
      </w:pPr>
      <w:r>
        <w:rPr>
          <w:color w:val="000000"/>
        </w:rPr>
        <w:t xml:space="preserve">Przetwarzanie podanych przez Państwo danych osobowych nie będzie podlegało zautomatyzowanemu podejmowaniu decyzji, w tym profilowaniu, o którym mowa w art. 22 ust. 1 i 4 ogólnego rozporządzenia o ochronie danych osobowych z dnia 27 kwietnia 2016 r. </w:t>
      </w:r>
    </w:p>
    <w:p w:rsidR="00AA18CD" w:rsidRDefault="00AA18CD" w:rsidP="00AA18CD">
      <w:pPr>
        <w:pStyle w:val="NormalnyWeb"/>
        <w:spacing w:after="198"/>
        <w:ind w:left="3538"/>
      </w:pPr>
      <w:r>
        <w:rPr>
          <w:color w:val="000000"/>
        </w:rPr>
        <w:t>……………………………………………………….</w:t>
      </w:r>
    </w:p>
    <w:p w:rsidR="00DC143B" w:rsidRDefault="00AA18CD" w:rsidP="0054541E">
      <w:pPr>
        <w:pStyle w:val="NormalnyWeb"/>
        <w:spacing w:after="198"/>
        <w:ind w:left="4956"/>
      </w:pPr>
      <w:r>
        <w:rPr>
          <w:color w:val="000000"/>
        </w:rPr>
        <w:t>Data i podpis</w:t>
      </w:r>
      <w:bookmarkStart w:id="0" w:name="_GoBack"/>
      <w:bookmarkEnd w:id="0"/>
    </w:p>
    <w:sectPr w:rsidR="00DC1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B6634"/>
    <w:multiLevelType w:val="multilevel"/>
    <w:tmpl w:val="30AA38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341E9A"/>
    <w:multiLevelType w:val="multilevel"/>
    <w:tmpl w:val="6DFE3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C820EB"/>
    <w:multiLevelType w:val="multilevel"/>
    <w:tmpl w:val="0060BF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94B"/>
    <w:rsid w:val="0054541E"/>
    <w:rsid w:val="007E2552"/>
    <w:rsid w:val="00AA18CD"/>
    <w:rsid w:val="00C3094B"/>
    <w:rsid w:val="00DC143B"/>
    <w:rsid w:val="00DD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99B0D"/>
  <w15:chartTrackingRefBased/>
  <w15:docId w15:val="{B84EC930-8108-442F-8D76-06FF868F1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A18C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A18C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1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2026-03-12T10:05:00Z</dcterms:created>
  <dcterms:modified xsi:type="dcterms:W3CDTF">2026-03-12T10:46:00Z</dcterms:modified>
</cp:coreProperties>
</file>